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7995EBA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outlineLvl w:val="0"/>
        <w:rPr>
          <w:rFonts w:hint="default" w:ascii="Times New Roman" w:hAnsi="Times New Roman" w:eastAsia="黑体" w:cs="Times New Roman"/>
          <w:kern w:val="2"/>
          <w:sz w:val="32"/>
          <w:szCs w:val="32"/>
        </w:rPr>
      </w:pPr>
      <w:r>
        <w:rPr>
          <w:rFonts w:hint="eastAsia" w:ascii="黑体" w:hAnsi="宋体" w:eastAsia="黑体" w:cs="黑体"/>
          <w:kern w:val="2"/>
          <w:sz w:val="32"/>
          <w:szCs w:val="32"/>
          <w:lang w:val="en-US" w:eastAsia="zh-CN" w:bidi="ar"/>
        </w:rPr>
        <w:t>附件</w:t>
      </w:r>
      <w:r>
        <w:rPr>
          <w:rFonts w:hint="default" w:ascii="Times New Roman" w:hAnsi="Times New Roman" w:eastAsia="黑体" w:cs="Times New Roman"/>
          <w:kern w:val="2"/>
          <w:sz w:val="32"/>
          <w:szCs w:val="32"/>
          <w:lang w:val="en-US" w:eastAsia="zh-CN" w:bidi="ar"/>
        </w:rPr>
        <w:t>1</w:t>
      </w:r>
    </w:p>
    <w:p w14:paraId="46A7FAB9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eastAsia" w:ascii="宋体" w:hAnsi="宋体" w:eastAsia="宋体" w:cs="宋体"/>
          <w:kern w:val="2"/>
          <w:sz w:val="32"/>
          <w:szCs w:val="32"/>
        </w:rPr>
      </w:pPr>
      <w:r>
        <w:rPr>
          <w:rFonts w:hint="eastAsia" w:ascii="宋体" w:hAnsi="宋体" w:eastAsia="宋体" w:cs="宋体"/>
          <w:kern w:val="2"/>
          <w:sz w:val="32"/>
          <w:szCs w:val="32"/>
          <w:lang w:val="en-US" w:eastAsia="zh-CN" w:bidi="ar"/>
        </w:rPr>
        <w:t xml:space="preserve"> </w:t>
      </w:r>
    </w:p>
    <w:p w14:paraId="1E79679C">
      <w:pPr>
        <w:pStyle w:val="2"/>
        <w:widowControl/>
        <w:spacing w:before="0" w:beforeAutospacing="1" w:after="0" w:afterAutospacing="0"/>
        <w:ind w:left="0" w:right="0"/>
        <w:jc w:val="center"/>
        <w:rPr>
          <w:rFonts w:hint="default" w:ascii="Times New Roman" w:hAnsi="Times New Roman" w:eastAsia="方正小标宋简体" w:cs="Times New Roman"/>
          <w:kern w:val="2"/>
          <w:sz w:val="36"/>
          <w:szCs w:val="36"/>
        </w:rPr>
      </w:pPr>
      <w:bookmarkStart w:id="0" w:name="_GoBack"/>
      <w:r>
        <w:rPr>
          <w:rFonts w:hint="eastAsia" w:ascii="方正小标宋简体" w:hAnsi="方正小标宋简体" w:eastAsia="方正小标宋简体" w:cs="方正小标宋简体"/>
          <w:kern w:val="2"/>
          <w:sz w:val="36"/>
          <w:szCs w:val="36"/>
        </w:rPr>
        <w:t>电信领域数据安全事件分级</w:t>
      </w:r>
    </w:p>
    <w:bookmarkEnd w:id="0"/>
    <w:p w14:paraId="3BB2DB17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default" w:ascii="等线" w:hAnsi="等线" w:eastAsia="等线" w:cs="黑体"/>
          <w:kern w:val="2"/>
          <w:sz w:val="21"/>
          <w:szCs w:val="21"/>
        </w:rPr>
      </w:pPr>
      <w:r>
        <w:rPr>
          <w:rFonts w:hint="default" w:ascii="等线" w:hAnsi="等线" w:eastAsia="等线" w:cs="黑体"/>
          <w:kern w:val="2"/>
          <w:sz w:val="21"/>
          <w:szCs w:val="21"/>
          <w:lang w:val="en-US" w:eastAsia="zh-CN" w:bidi="ar"/>
        </w:rPr>
        <w:t xml:space="preserve"> </w:t>
      </w:r>
    </w:p>
    <w:p w14:paraId="51BBC533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640" w:firstLineChars="200"/>
        <w:jc w:val="both"/>
        <w:rPr>
          <w:rFonts w:hint="eastAsia" w:ascii="黑体" w:hAnsi="宋体" w:eastAsia="黑体" w:cs="黑体"/>
          <w:kern w:val="2"/>
          <w:sz w:val="32"/>
          <w:szCs w:val="32"/>
        </w:rPr>
      </w:pPr>
      <w:r>
        <w:rPr>
          <w:rFonts w:hint="eastAsia" w:ascii="黑体" w:hAnsi="宋体" w:eastAsia="黑体" w:cs="黑体"/>
          <w:kern w:val="2"/>
          <w:sz w:val="32"/>
          <w:szCs w:val="32"/>
          <w:lang w:val="en-US" w:eastAsia="zh-CN" w:bidi="ar"/>
        </w:rPr>
        <w:t>一、符合下列情形之一的，为特别重大数据安全事件</w:t>
      </w:r>
    </w:p>
    <w:p w14:paraId="13C19F14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640" w:firstLineChars="200"/>
        <w:jc w:val="both"/>
        <w:rPr>
          <w:rFonts w:hint="eastAsia" w:ascii="仿宋_GB2312" w:eastAsia="仿宋_GB2312" w:cs="仿宋_GB2312"/>
          <w:color w:val="0000CC"/>
          <w:kern w:val="2"/>
          <w:sz w:val="32"/>
          <w:szCs w:val="32"/>
        </w:rPr>
      </w:pP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（一）重要数据、核心数据遭到篡改、破坏、泄露或者非法获取、非法利用，对国家安全、社会秩序、经济建设和公众利益构成特别严重威胁的；</w:t>
      </w:r>
    </w:p>
    <w:p w14:paraId="77544B82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640" w:firstLineChars="200"/>
        <w:jc w:val="both"/>
        <w:rPr>
          <w:rFonts w:hint="eastAsia" w:ascii="仿宋_GB2312" w:eastAsia="仿宋_GB2312" w:cs="仿宋_GB2312"/>
          <w:kern w:val="2"/>
          <w:sz w:val="32"/>
          <w:szCs w:val="32"/>
        </w:rPr>
      </w:pP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（二）电信领域数据遭到篡改、破坏、泄露或者非法获取、非法利用，导致重要网络设施和信息系统、核心网络设施和信息系统运行中断或严重异常，持续时间24小时以上的；</w:t>
      </w:r>
    </w:p>
    <w:p w14:paraId="44FD6F6D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640" w:firstLineChars="200"/>
        <w:jc w:val="both"/>
        <w:rPr>
          <w:rFonts w:hint="eastAsia" w:ascii="仿宋_GB2312" w:eastAsia="仿宋_GB2312" w:cs="仿宋_GB2312"/>
          <w:color w:val="0000CC"/>
          <w:kern w:val="2"/>
          <w:sz w:val="32"/>
          <w:szCs w:val="32"/>
        </w:rPr>
      </w:pP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（三）数据遭到篡改、破坏、泄露或者非法获取、非法利用，造成特别重大直接经济损失，损失10亿元（含）以上的；</w:t>
      </w:r>
    </w:p>
    <w:p w14:paraId="2EB234C5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640" w:firstLineChars="200"/>
        <w:jc w:val="both"/>
        <w:rPr>
          <w:rFonts w:hint="eastAsia" w:ascii="仿宋_GB2312" w:eastAsia="仿宋_GB2312" w:cs="仿宋_GB2312"/>
          <w:kern w:val="2"/>
          <w:sz w:val="32"/>
          <w:szCs w:val="32"/>
        </w:rPr>
      </w:pP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（四）发生特别严重个人信息安全事件，涉及1亿人（含）以上个人信息或者1000万人（含）以上敏感个人信息的；</w:t>
      </w:r>
    </w:p>
    <w:p w14:paraId="5FA45322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640" w:firstLineChars="200"/>
        <w:jc w:val="both"/>
        <w:rPr>
          <w:rFonts w:hint="eastAsia" w:ascii="仿宋_GB2312" w:eastAsia="仿宋_GB2312" w:cs="仿宋_GB2312"/>
          <w:kern w:val="2"/>
          <w:sz w:val="32"/>
          <w:szCs w:val="32"/>
        </w:rPr>
      </w:pP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（五）其他造成或可能造成特别重大危害或影响的。</w:t>
      </w:r>
    </w:p>
    <w:p w14:paraId="0777E850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640" w:firstLineChars="200"/>
        <w:jc w:val="both"/>
        <w:rPr>
          <w:rFonts w:hint="eastAsia" w:ascii="黑体" w:hAnsi="宋体" w:eastAsia="黑体" w:cs="黑体"/>
          <w:kern w:val="2"/>
          <w:sz w:val="32"/>
          <w:szCs w:val="32"/>
        </w:rPr>
      </w:pPr>
      <w:r>
        <w:rPr>
          <w:rFonts w:hint="eastAsia" w:ascii="黑体" w:hAnsi="宋体" w:eastAsia="黑体" w:cs="黑体"/>
          <w:kern w:val="2"/>
          <w:sz w:val="32"/>
          <w:szCs w:val="32"/>
          <w:lang w:val="en-US" w:eastAsia="zh-CN" w:bidi="ar"/>
        </w:rPr>
        <w:t>二、符合下列情形之一的，为重大数据安全事件</w:t>
      </w:r>
    </w:p>
    <w:p w14:paraId="0F10D99D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640" w:firstLineChars="200"/>
        <w:jc w:val="both"/>
        <w:rPr>
          <w:rFonts w:hint="eastAsia" w:ascii="仿宋_GB2312" w:eastAsia="仿宋_GB2312" w:cs="仿宋_GB2312"/>
          <w:kern w:val="2"/>
          <w:sz w:val="32"/>
          <w:szCs w:val="32"/>
        </w:rPr>
      </w:pP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（一）重要数据遭到篡改、破坏、泄露或者非法获取、非法利用，对国家安全、社会秩序、经济建设和公众利益构成严重威胁的；</w:t>
      </w:r>
    </w:p>
    <w:p w14:paraId="58C3B858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640" w:firstLineChars="200"/>
        <w:jc w:val="both"/>
        <w:rPr>
          <w:rFonts w:hint="eastAsia" w:ascii="仿宋_GB2312" w:eastAsia="仿宋_GB2312" w:cs="仿宋_GB2312"/>
          <w:kern w:val="2"/>
          <w:sz w:val="32"/>
          <w:szCs w:val="32"/>
        </w:rPr>
      </w:pP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（二）电信领域数据遭到篡改、破坏、泄露或者非法获取、非法利用，导致重要网络设施和信息系统运行中断或严重异常，持续时间12小时以上的；</w:t>
      </w:r>
    </w:p>
    <w:p w14:paraId="4F099497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640" w:firstLineChars="200"/>
        <w:jc w:val="both"/>
        <w:rPr>
          <w:rFonts w:hint="eastAsia" w:ascii="仿宋_GB2312" w:eastAsia="仿宋_GB2312" w:cs="仿宋_GB2312"/>
          <w:color w:val="0000CC"/>
          <w:kern w:val="2"/>
          <w:sz w:val="32"/>
          <w:szCs w:val="32"/>
        </w:rPr>
      </w:pP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（三）数据遭到篡改、破坏、泄露或者非法获取、非法利用，造成重大直接经济损失，损失1亿元（含）以上10亿元以下的；</w:t>
      </w:r>
    </w:p>
    <w:p w14:paraId="21FB0118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640" w:firstLineChars="200"/>
        <w:jc w:val="both"/>
        <w:rPr>
          <w:rFonts w:hint="eastAsia" w:ascii="仿宋_GB2312" w:eastAsia="仿宋_GB2312" w:cs="仿宋_GB2312"/>
          <w:color w:val="0000CC"/>
          <w:kern w:val="2"/>
          <w:sz w:val="32"/>
          <w:szCs w:val="32"/>
        </w:rPr>
      </w:pP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（四）发生严重个人信息安全事件，涉及1000万人（含）以上1亿人以下个人信息或者100万人（含）以上1000万条以下敏感个人信息的；</w:t>
      </w:r>
    </w:p>
    <w:p w14:paraId="7A454C4F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640" w:firstLineChars="200"/>
        <w:jc w:val="both"/>
        <w:rPr>
          <w:rFonts w:hint="eastAsia" w:ascii="仿宋_GB2312" w:eastAsia="仿宋_GB2312" w:cs="仿宋_GB2312"/>
          <w:kern w:val="2"/>
          <w:sz w:val="32"/>
          <w:szCs w:val="32"/>
        </w:rPr>
      </w:pP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（五）其他造成或可能造成重大危害或影响的。</w:t>
      </w:r>
    </w:p>
    <w:p w14:paraId="7C3FD701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640" w:firstLineChars="200"/>
        <w:jc w:val="both"/>
        <w:rPr>
          <w:rFonts w:hint="eastAsia" w:ascii="楷体_GB2312" w:eastAsia="楷体_GB2312" w:cs="楷体_GB2312"/>
          <w:kern w:val="2"/>
          <w:sz w:val="32"/>
          <w:szCs w:val="32"/>
        </w:rPr>
      </w:pPr>
      <w:r>
        <w:rPr>
          <w:rFonts w:hint="eastAsia" w:ascii="黑体" w:hAnsi="宋体" w:eastAsia="黑体" w:cs="黑体"/>
          <w:kern w:val="2"/>
          <w:sz w:val="32"/>
          <w:szCs w:val="32"/>
          <w:lang w:val="en-US" w:eastAsia="zh-CN" w:bidi="ar"/>
        </w:rPr>
        <w:t>三、符合下列情形之一的，为较大数据安全事件</w:t>
      </w:r>
    </w:p>
    <w:p w14:paraId="6EAAC556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640" w:firstLineChars="200"/>
        <w:jc w:val="both"/>
        <w:rPr>
          <w:rFonts w:hint="eastAsia" w:ascii="仿宋_GB2312" w:eastAsia="仿宋_GB2312" w:cs="仿宋_GB2312"/>
          <w:kern w:val="2"/>
          <w:sz w:val="32"/>
          <w:szCs w:val="32"/>
        </w:rPr>
      </w:pP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（一）重要数据或一般数据遭到篡改、破坏、泄露或者非法获取、非法利用，对国家安全、社会秩序、经济建设和公众利益构成较严重威胁的；</w:t>
      </w:r>
    </w:p>
    <w:p w14:paraId="572778D6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640" w:firstLineChars="200"/>
        <w:jc w:val="both"/>
        <w:rPr>
          <w:rFonts w:hint="eastAsia" w:ascii="仿宋_GB2312" w:eastAsia="仿宋_GB2312" w:cs="仿宋_GB2312"/>
          <w:color w:val="0000CC"/>
          <w:kern w:val="2"/>
          <w:sz w:val="32"/>
          <w:szCs w:val="32"/>
        </w:rPr>
      </w:pP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（二）电信领域数据遭到篡改、破坏、泄露或者非法获取、非法利用，导致相关网络设施和信息系统运行中断或严重异常，持续时间8小时以上的；</w:t>
      </w:r>
    </w:p>
    <w:p w14:paraId="6B3E99E4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640" w:firstLineChars="200"/>
        <w:jc w:val="both"/>
        <w:rPr>
          <w:rFonts w:hint="eastAsia" w:ascii="仿宋_GB2312" w:eastAsia="仿宋_GB2312" w:cs="仿宋_GB2312"/>
          <w:color w:val="0000CC"/>
          <w:kern w:val="2"/>
          <w:sz w:val="32"/>
          <w:szCs w:val="32"/>
        </w:rPr>
      </w:pP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（三）数据遭到篡改、破坏、泄露或者非法获取、非法利用，造成较重大直接经济损失，损失5000万元（含）以上1亿元以下的；</w:t>
      </w:r>
    </w:p>
    <w:p w14:paraId="50611D50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640" w:firstLineChars="200"/>
        <w:jc w:val="both"/>
        <w:rPr>
          <w:rFonts w:hint="eastAsia" w:ascii="仿宋_GB2312" w:eastAsia="仿宋_GB2312" w:cs="仿宋_GB2312"/>
          <w:kern w:val="2"/>
          <w:sz w:val="32"/>
          <w:szCs w:val="32"/>
        </w:rPr>
      </w:pP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（四）发生较严重个人信息安全事件，涉及100万人（含）以上1000万人以下个人信息或者10万人（含）以上100万人以下敏感个人信息的；</w:t>
      </w:r>
    </w:p>
    <w:p w14:paraId="7E27C991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640" w:firstLineChars="200"/>
        <w:jc w:val="both"/>
        <w:rPr>
          <w:rFonts w:hint="default" w:ascii="Times New Roman" w:hAnsi="Times New Roman" w:eastAsia="仿宋_GB2312" w:cs="Times New Roman"/>
          <w:kern w:val="2"/>
          <w:sz w:val="32"/>
          <w:szCs w:val="32"/>
        </w:rPr>
      </w:pP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（五）其他造成或可能造成较大危害或影响的。</w:t>
      </w:r>
    </w:p>
    <w:p w14:paraId="0B5C699F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640" w:firstLineChars="200"/>
        <w:jc w:val="both"/>
        <w:rPr>
          <w:rFonts w:hint="eastAsia" w:ascii="黑体" w:hAnsi="宋体" w:eastAsia="黑体" w:cs="黑体"/>
          <w:kern w:val="2"/>
          <w:sz w:val="32"/>
          <w:szCs w:val="32"/>
        </w:rPr>
      </w:pPr>
      <w:r>
        <w:rPr>
          <w:rFonts w:hint="eastAsia" w:ascii="黑体" w:hAnsi="宋体" w:eastAsia="黑体" w:cs="黑体"/>
          <w:kern w:val="2"/>
          <w:sz w:val="32"/>
          <w:szCs w:val="32"/>
          <w:lang w:val="en-US" w:eastAsia="zh-CN" w:bidi="ar"/>
        </w:rPr>
        <w:t>四、符合下列情形之一的，为一般数据安全事件</w:t>
      </w:r>
    </w:p>
    <w:p w14:paraId="64CF9695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640" w:firstLineChars="200"/>
        <w:jc w:val="both"/>
        <w:rPr>
          <w:rFonts w:hint="eastAsia" w:ascii="仿宋_GB2312" w:eastAsia="仿宋_GB2312" w:cs="仿宋_GB2312"/>
          <w:kern w:val="2"/>
          <w:sz w:val="32"/>
          <w:szCs w:val="32"/>
        </w:rPr>
      </w:pP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（一）数据遭到篡改、破坏、泄露或者非法获取、非法利用，对社会秩序、经济建设和公众利益构成较轻威胁的；</w:t>
      </w:r>
    </w:p>
    <w:p w14:paraId="6E8401F1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640" w:firstLineChars="200"/>
        <w:jc w:val="both"/>
        <w:rPr>
          <w:rFonts w:hint="eastAsia" w:ascii="仿宋_GB2312" w:eastAsia="仿宋_GB2312" w:cs="仿宋_GB2312"/>
          <w:kern w:val="2"/>
          <w:sz w:val="32"/>
          <w:szCs w:val="32"/>
        </w:rPr>
      </w:pP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（二）数据遭到篡改、破坏、泄露或者非法获取、非法利用，导致相关网络设施和运行中断或严重异常，持续时间8小时以下的；</w:t>
      </w:r>
    </w:p>
    <w:p w14:paraId="175A5ADD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640" w:firstLineChars="200"/>
        <w:jc w:val="both"/>
        <w:rPr>
          <w:rFonts w:hint="eastAsia" w:ascii="仿宋_GB2312" w:eastAsia="仿宋_GB2312" w:cs="仿宋_GB2312"/>
          <w:kern w:val="2"/>
          <w:sz w:val="32"/>
          <w:szCs w:val="32"/>
        </w:rPr>
      </w:pP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（三）数据遭到篡改、破坏、泄露或者非法获取、非法利用，造成直接经济损失5000万元以下的；</w:t>
      </w:r>
    </w:p>
    <w:p w14:paraId="3F94119B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 w:firstLine="640" w:firstLineChars="200"/>
        <w:jc w:val="both"/>
        <w:rPr>
          <w:rFonts w:hint="eastAsia" w:ascii="仿宋_GB2312" w:eastAsia="仿宋_GB2312" w:cs="仿宋_GB2312"/>
          <w:kern w:val="2"/>
          <w:sz w:val="32"/>
          <w:szCs w:val="32"/>
        </w:rPr>
      </w:pPr>
      <w:r>
        <w:rPr>
          <w:rFonts w:hint="eastAsia" w:ascii="仿宋_GB2312" w:hAnsi="Times New Roman" w:eastAsia="仿宋_GB2312" w:cs="仿宋_GB2312"/>
          <w:kern w:val="2"/>
          <w:sz w:val="32"/>
          <w:szCs w:val="32"/>
          <w:lang w:val="en-US" w:eastAsia="zh-CN" w:bidi="ar"/>
        </w:rPr>
        <w:t>（四）发生个人信息安全事件，涉及100万人以下个人信息或者10万人以下敏感个人信息的；</w:t>
      </w:r>
    </w:p>
    <w:p w14:paraId="56EE90DB">
      <w:pPr>
        <w:pStyle w:val="2"/>
        <w:widowControl/>
        <w:spacing w:before="0" w:beforeAutospacing="1" w:after="0" w:afterAutospacing="0"/>
        <w:ind w:left="0" w:right="0" w:firstLine="640" w:firstLineChars="200"/>
        <w:rPr>
          <w:rFonts w:hint="default" w:ascii="Times New Roman" w:hAnsi="Times New Roman" w:eastAsia="仿宋_GB2312" w:cs="Times New Roman"/>
          <w:kern w:val="2"/>
          <w:sz w:val="32"/>
          <w:szCs w:val="32"/>
        </w:rPr>
      </w:pPr>
      <w:r>
        <w:rPr>
          <w:rFonts w:hint="eastAsia" w:ascii="仿宋_GB2312" w:eastAsia="仿宋_GB2312" w:cs="仿宋_GB2312"/>
          <w:kern w:val="2"/>
          <w:sz w:val="32"/>
          <w:szCs w:val="32"/>
        </w:rPr>
        <w:t>（五）其他造成或可能造成一般危害或影响的。</w:t>
      </w:r>
    </w:p>
    <w:p w14:paraId="030D5F9A">
      <w:pPr>
        <w:keepNext w:val="0"/>
        <w:keepLines w:val="0"/>
        <w:widowControl w:val="0"/>
        <w:suppressLineNumbers w:val="0"/>
        <w:spacing w:before="0" w:beforeAutospacing="0" w:after="0" w:afterAutospacing="0"/>
        <w:ind w:left="0" w:right="0"/>
        <w:jc w:val="both"/>
        <w:rPr>
          <w:rFonts w:hint="default" w:ascii="Times New Roman" w:hAnsi="Times New Roman" w:eastAsia="仿宋_GB2312" w:cs="Times New Roman"/>
          <w:kern w:val="2"/>
          <w:sz w:val="32"/>
          <w:szCs w:val="32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"/>
        </w:rPr>
        <w:t xml:space="preserve"> </w:t>
      </w:r>
    </w:p>
    <w:p w14:paraId="42C016A0">
      <w:pPr>
        <w:rPr>
          <w:rFonts w:hint="default" w:ascii="Times New Roman" w:hAnsi="Times New Roman" w:eastAsia="黑体" w:cs="Times New Roman"/>
          <w:kern w:val="2"/>
          <w:sz w:val="32"/>
          <w:szCs w:val="32"/>
        </w:rPr>
        <w:sectPr>
          <w:pgSz w:w="12242" w:h="15842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</w:p>
    <w:p w14:paraId="27822D21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Times New Roman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等线">
    <w:altName w:val="仿宋_GB2312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CFFD57BD"/>
    <w:rsid w:val="CFFD57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iPriority w:val="0"/>
    <w:pPr>
      <w:keepNext w:val="0"/>
      <w:keepLines w:val="0"/>
      <w:widowControl w:val="0"/>
      <w:suppressLineNumbers w:val="0"/>
      <w:spacing w:after="120" w:afterAutospacing="0"/>
      <w:jc w:val="both"/>
    </w:pPr>
    <w:rPr>
      <w:rFonts w:hint="default" w:ascii="等线" w:hAnsi="等线" w:eastAsia="等线" w:cs="黑体"/>
      <w:kern w:val="2"/>
      <w:sz w:val="21"/>
      <w:szCs w:val="21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0</Words>
  <Characters>0</Characters>
  <Lines>1</Lines>
  <Paragraphs>1</Paragraphs>
  <TotalTime>3</TotalTime>
  <ScaleCrop>false</ScaleCrop>
  <LinksUpToDate>false</LinksUpToDate>
  <CharactersWithSpaces>0</CharactersWithSpaces>
  <Application>WPS Office_12.8.2.1119_F1E327BC-269C-435d-A152-05C5408002CA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2025-05-20T14:25:00Z</dcterms:created>
  <dc:creator>Vicky</dc:creator>
  <cp:lastModifiedBy>Vicky</cp:lastModifiedBy>
  <dcterms:modified xsi:type="dcterms:W3CDTF">2025-05-20T14:29:18Z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2052-12.8.2.1119</vt:lpwstr>
  </property>
  <property fmtid="{D5CDD505-2E9C-101B-9397-08002B2CF9AE}" pid="3" name="ICV">
    <vt:lpwstr>46C98010B3F9D21545202C685132DD91_41</vt:lpwstr>
  </property>
</Properties>
</file>