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531"/>
        <w:gridCol w:w="10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附件5：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                     </w:t>
            </w:r>
            <w:r>
              <w:rPr>
                <w:rStyle w:val="11"/>
                <w:lang w:val="en-US" w:eastAsia="zh-CN" w:bidi="ar"/>
              </w:rPr>
              <w:t>终端生产企业责任清单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合规项目</w:t>
            </w:r>
          </w:p>
        </w:tc>
        <w:tc>
          <w:tcPr>
            <w:tcW w:w="10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强化APP运行管理</w:t>
            </w:r>
          </w:p>
        </w:tc>
        <w:tc>
          <w:tcPr>
            <w:tcW w:w="10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用户提供APP自启动和关联启动的关闭功能，以及便捷的相关设备识别码重置选项，加强对APP静默下载、热更新的监测，防范未经用户同意私自启动、下载、安装等行为。儿童专用移动智能终端生产企业要严格落实电信设备进网要求，强化技术检测，对不合规的产品，要立即停止销售并落实整改，切实维护未成年人权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加强APP行为记录提醒</w:t>
            </w:r>
          </w:p>
        </w:tc>
        <w:tc>
          <w:tcPr>
            <w:tcW w:w="10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增强对权限调用行为的记录能力，为用户查询权限调用情况提供便利。建立通讯录、麦克风、相机、位置、剪切板等权限在用状态的明显提示机制，保障用户及时准确了解个人信息收集状态。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提高APP风险预警能力</w:t>
            </w:r>
          </w:p>
        </w:tc>
        <w:tc>
          <w:tcPr>
            <w:tcW w:w="10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推动开展APP电子签名认证，并向用户进行预警提示，提高对仿冒、不良、违规等风险APP的识别能力。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jlkNjJiNDhiNWUyYTRkOGM2MTA2NzYzNmE3YzEifQ=="/>
  </w:docVars>
  <w:rsids>
    <w:rsidRoot w:val="00000000"/>
    <w:rsid w:val="11A42D7E"/>
    <w:rsid w:val="19F678F0"/>
    <w:rsid w:val="2CC64B86"/>
    <w:rsid w:val="3105396A"/>
    <w:rsid w:val="32313F38"/>
    <w:rsid w:val="35E92C70"/>
    <w:rsid w:val="3A554A51"/>
    <w:rsid w:val="48BF0F83"/>
    <w:rsid w:val="4F0D140B"/>
    <w:rsid w:val="5F19079F"/>
    <w:rsid w:val="5F6D308F"/>
    <w:rsid w:val="6B093FC6"/>
    <w:rsid w:val="75C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  <w:jc w:val="left"/>
    </w:pPr>
    <w:rPr>
      <w:rFonts w:hAnsi="华文仿宋"/>
      <w:bCs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4587</Words>
  <Characters>4834</Characters>
  <Lines>0</Lines>
  <Paragraphs>0</Paragraphs>
  <TotalTime>2</TotalTime>
  <ScaleCrop>false</ScaleCrop>
  <LinksUpToDate>false</LinksUpToDate>
  <CharactersWithSpaces>5038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2023-04-07T09:16:00Z</dcterms:created>
  <dc:creator>mia</dc:creator>
  <cp:lastModifiedBy>BO</cp:lastModifiedBy>
  <dcterms:modified xsi:type="dcterms:W3CDTF">2023-04-14T04:00:36Z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309DC561784743FB8D4380F57DF1AEE9_13</vt:lpwstr>
  </property>
</Properties>
</file>